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1020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ПРИЛОЖЕНИЕ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1020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распоряжению администрации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1020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города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1020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>
        <w:rPr>
          <w:sz w:val="28"/>
          <w:szCs w:val="28"/>
          <w:u w:val="single"/>
        </w:rPr>
        <w:t xml:space="preserve">18.02.2025</w:t>
      </w:r>
      <w:r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 xml:space="preserve">147-р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47"/>
        <w:ind w:left="10206"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47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План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47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проведения экспертизы действующих муниципальных нормативных правовых актов города Нижнего Новгорода,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47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проекты которых прошли процедуру оценки регулирующего воздействия в </w:t>
      </w:r>
      <w:r>
        <w:rPr>
          <w:rFonts w:ascii="Times New Roman" w:hAnsi="Times New Roman" w:cs="Times New Roman"/>
          <w:sz w:val="28"/>
          <w:szCs w:val="28"/>
        </w:rPr>
        <w:t xml:space="preserve">20</w:t>
      </w:r>
      <w:r>
        <w:rPr>
          <w:rFonts w:ascii="Times New Roman" w:hAnsi="Times New Roman" w:cs="Times New Roman"/>
          <w:sz w:val="28"/>
          <w:szCs w:val="28"/>
        </w:rPr>
        <w:t xml:space="preserve">21-202</w:t>
      </w:r>
      <w:r>
        <w:rPr>
          <w:rFonts w:ascii="Times New Roman" w:hAnsi="Times New Roman" w:cs="Times New Roman"/>
          <w:sz w:val="28"/>
          <w:szCs w:val="28"/>
        </w:rPr>
        <w:t xml:space="preserve">3 годах,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47"/>
        <w:ind w:firstLine="0"/>
        <w:jc w:val="center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на 20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2</w:t>
      </w:r>
      <w:r>
        <w:rPr>
          <w:rFonts w:ascii="Times New Roman" w:hAnsi="Times New Roman" w:cs="Times New Roman"/>
          <w:sz w:val="28"/>
          <w:szCs w:val="28"/>
        </w:rPr>
        <w:t xml:space="preserve">5 год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tbl>
      <w:tblPr>
        <w:tblW w:w="15133" w:type="dxa"/>
        <w:tblInd w:w="-3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5636"/>
        <w:gridCol w:w="1843"/>
        <w:gridCol w:w="7087"/>
      </w:tblGrid>
      <w:tr>
        <w:tblPrEx/>
        <w:trPr>
          <w:trHeight w:val="323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8" w:type="dxa"/>
            <w:vAlign w:val="center"/>
            <w:textDirection w:val="lrTb"/>
            <w:noWrap w:val="false"/>
          </w:tcPr>
          <w:p>
            <w:pPr>
              <w:pStyle w:val="847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№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pStyle w:val="847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/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36" w:type="dxa"/>
            <w:vAlign w:val="center"/>
            <w:textDirection w:val="lrTb"/>
            <w:noWrap w:val="false"/>
          </w:tcPr>
          <w:p>
            <w:pPr>
              <w:pStyle w:val="847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Наименование нормативного правового акта, проект которого прошел оценку регулирующего 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pStyle w:val="847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воздействия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47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Период 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pStyle w:val="847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проведения 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pStyle w:val="847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экспертизы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7" w:type="dxa"/>
            <w:vAlign w:val="center"/>
            <w:textDirection w:val="lrTb"/>
            <w:noWrap w:val="false"/>
          </w:tcPr>
          <w:p>
            <w:pPr>
              <w:pStyle w:val="847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Сведения, указывающие, что положения нормативного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br/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правового акта могут создавать условия, необоснованно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br/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затрудняющие осуществление предпринимательской и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br/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инвестиционной деятельности, направленные в регулирующий орган заинтересованными лицами либо уполномоченным органом, и/или выявленные регулирующим органом, в соответствии с пунктом 2.1. постановления администрации города Нижнего Новгорода от 29.12.2014 № </w:t>
            </w:r>
            <w:bookmarkStart w:id="0" w:name="undefined"/>
            <w:r/>
            <w:bookmarkEnd w:id="0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5493 «Об утверждении Порядка проведения оценки регулирующего воздействия проектов муниципальных нормативных правовых актов и Порядка проведения экспертизы муниципальных нормативных правовых актов», с указанием кто внес предложение/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pStyle w:val="847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Разработчик проекта НПА, проводящий экспертизу НПА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/>
        <w:trPr>
          <w:trHeight w:val="4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8" w:type="dxa"/>
            <w:vAlign w:val="center"/>
            <w:textDirection w:val="lrTb"/>
            <w:noWrap w:val="false"/>
          </w:tcPr>
          <w:p>
            <w:pPr>
              <w:pStyle w:val="847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36" w:type="dxa"/>
            <w:vAlign w:val="center"/>
            <w:textDirection w:val="lrTb"/>
            <w:noWrap w:val="false"/>
          </w:tcPr>
          <w:p>
            <w:pPr>
              <w:pStyle w:val="847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2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47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3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7" w:type="dxa"/>
            <w:vAlign w:val="center"/>
            <w:textDirection w:val="lrTb"/>
            <w:noWrap w:val="false"/>
          </w:tcPr>
          <w:p>
            <w:pPr>
              <w:pStyle w:val="847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4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/>
        <w:trPr>
          <w:trHeight w:val="27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8" w:type="dxa"/>
            <w:vMerge w:val="restart"/>
            <w:textDirection w:val="lrTb"/>
            <w:noWrap w:val="false"/>
          </w:tcPr>
          <w:p>
            <w:pPr>
              <w:pStyle w:val="847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36" w:type="dxa"/>
            <w:vMerge w:val="restart"/>
            <w:textDirection w:val="lrTb"/>
            <w:noWrap w:val="false"/>
          </w:tcPr>
          <w:p>
            <w:pPr>
              <w:pStyle w:val="847"/>
              <w:ind w:firstLine="0"/>
              <w:jc w:val="both"/>
              <w:rPr>
                <w:rFonts w:ascii="Times New Roman" w:hAnsi="Times New Roman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остановление администрации города Нижнего Новгорода от 20 февраля 2020 г. № 568 «О внесении изменений в постановление администрации города Нижнего Новгорода от 26.09.2011 № 3763»</w:t>
            </w:r>
            <w:r>
              <w:rPr>
                <w:rFonts w:ascii="Times New Roman" w:hAnsi="Times New Roman"/>
                <w:sz w:val="28"/>
                <w:szCs w:val="28"/>
                <w:highlight w:val="none"/>
              </w:rPr>
            </w:r>
            <w:r>
              <w:rPr>
                <w:rFonts w:ascii="Times New Roman" w:hAnsi="Times New Roman"/>
                <w:sz w:val="28"/>
                <w:szCs w:val="28"/>
                <w:highlight w:val="none"/>
              </w:rPr>
            </w:r>
          </w:p>
          <w:p>
            <w:pPr>
              <w:pStyle w:val="847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highlight w:val="none"/>
              </w:rPr>
              <w:t xml:space="preserve">(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постановление администрации города Нижнего Новгорода от 26.09.2011 № 3763 </w:t>
            </w:r>
            <w:r>
              <w:rPr>
                <w:rFonts w:ascii="Times New Roman" w:hAnsi="Times New Roman"/>
                <w:sz w:val="28"/>
                <w:szCs w:val="28"/>
                <w:highlight w:val="none"/>
              </w:rPr>
              <w:t xml:space="preserve">«</w:t>
            </w:r>
            <w:r>
              <w:rPr>
                <w:rFonts w:ascii="Times New Roman" w:hAnsi="Times New Roman"/>
                <w:sz w:val="28"/>
                <w:szCs w:val="28"/>
                <w:highlight w:val="none"/>
              </w:rPr>
              <w:t xml:space="preserve">Об определении начальной цены предмета аукциона на право заключения договора на размещение нестационарного торгового объекта</w:t>
            </w:r>
            <w:r>
              <w:rPr>
                <w:rFonts w:ascii="Times New Roman" w:hAnsi="Times New Roman"/>
                <w:sz w:val="28"/>
                <w:szCs w:val="28"/>
                <w:highlight w:val="none"/>
              </w:rPr>
              <w:t xml:space="preserve">»)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Merge w:val="restart"/>
            <w:textDirection w:val="lrTb"/>
            <w:noWrap w:val="false"/>
          </w:tcPr>
          <w:p>
            <w:pPr>
              <w:pStyle w:val="847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Февраль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март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7" w:type="dxa"/>
            <w:vMerge w:val="restart"/>
            <w:textDirection w:val="lrTb"/>
            <w:noWrap w:val="false"/>
          </w:tcPr>
          <w:p>
            <w:pPr>
              <w:pStyle w:val="847"/>
              <w:ind w:firstLine="0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Предложения внес – департамент развития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предпринимательства администрации города Нижнего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r>
          </w:p>
          <w:p>
            <w:pPr>
              <w:pStyle w:val="847"/>
              <w:ind w:firstLine="0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Новгорода.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r>
          </w:p>
          <w:p>
            <w:pPr>
              <w:pStyle w:val="847"/>
              <w:ind w:firstLine="0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Сведения будут прорабатываться в рамках проведения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r>
          </w:p>
          <w:p>
            <w:pPr>
              <w:pStyle w:val="847"/>
              <w:ind w:firstLine="0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экспертизы МНПА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.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r>
          </w:p>
          <w:p>
            <w:pPr>
              <w:pStyle w:val="847"/>
              <w:ind w:firstLine="0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Разработчик МНПА, проводящий экспертизу МНПА –департамент развития предпринимательства администрации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города Нижнего Новгорода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r>
          </w:p>
        </w:tc>
      </w:tr>
      <w:tr>
        <w:tblPrEx/>
        <w:trPr>
          <w:trHeight w:val="27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8" w:type="dxa"/>
            <w:textDirection w:val="lrTb"/>
            <w:noWrap w:val="false"/>
          </w:tcPr>
          <w:p>
            <w:pPr>
              <w:pStyle w:val="847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36" w:type="dxa"/>
            <w:textDirection w:val="lrTb"/>
            <w:noWrap w:val="false"/>
          </w:tcPr>
          <w:p>
            <w:pPr>
              <w:pStyle w:val="847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администрации города Нижнего Новгорода от 26.10.2023 № 7828 «О внесении изменений в постановление администрации города Нижнего Новгорода от 28.08.2019 № 2967»</w:t>
            </w: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r>
          </w:p>
          <w:p>
            <w:pPr>
              <w:pStyle w:val="847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  <w:t xml:space="preserve">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администрации города Нижнего Новгорода от 28.08.2019 № 2967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 утверждении административного регламента предоставления муниципальной услуги «Выдача ордера на проведение земляных, ремонтных и иных видов работ на территории городского округа город Нижний Новгород» и внесении изменений в постановления администрации гор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ода Нижнего Новгорода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»).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pStyle w:val="847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Февраль-март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7" w:type="dxa"/>
            <w:textDirection w:val="lrTb"/>
            <w:noWrap w:val="false"/>
          </w:tcPr>
          <w:p>
            <w:pPr>
              <w:pStyle w:val="847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Предложение внес 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административно-технического и муниципального контроля администрации города Нижнего Новгорода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847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Сведения будут прорабатываться в рамках проведения экспертизы НПА/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847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Разработчик НПА, проводящий экспертизу НПА 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административно-технического и муниципального контроля администрации города Нижнего Новгорода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</w:t>
            </w: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r>
          </w:p>
        </w:tc>
      </w:tr>
      <w:tr>
        <w:tblPrEx/>
        <w:trPr>
          <w:trHeight w:val="41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8" w:type="dxa"/>
            <w:textDirection w:val="lrTb"/>
            <w:noWrap w:val="false"/>
          </w:tcPr>
          <w:p>
            <w:pPr>
              <w:pStyle w:val="847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36" w:type="dxa"/>
            <w:textDirection w:val="lrTb"/>
            <w:noWrap w:val="false"/>
          </w:tcPr>
          <w:p>
            <w:pPr>
              <w:pStyle w:val="847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Решение городской Думы города Нижнего Новгорода от 27.09.2023 №176 «О внесении изменений в постановление городской Думы города Нижнего Новгорода от 17.12.2008 №188 «О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Положении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 порядке реализации преимущественного права выкупа арендованного муниципального имущества субъектами малого 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среднего предпринимательства»</w:t>
            </w: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pStyle w:val="847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Август-сентябрь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7" w:type="dxa"/>
            <w:textDirection w:val="lrTb"/>
            <w:noWrap w:val="false"/>
          </w:tcPr>
          <w:p>
            <w:pPr>
              <w:pStyle w:val="847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Предложение внес 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Комитет по управлению городским имуществом и земельными ресурсами администрации города Нижнего Новгорода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847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Сведения будут прорабатываться в рамках проведения экспертизы НПА/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847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Разработчик НПА, проводящий экспертизу НПА 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Комитет по управлению городским имуществом и земельными ресурсами администрации города Нижнего Новгорода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>
          <w:trHeight w:val="41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8" w:type="dxa"/>
            <w:textDirection w:val="lrTb"/>
            <w:noWrap w:val="false"/>
          </w:tcPr>
          <w:p>
            <w:pPr>
              <w:pStyle w:val="847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4.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36" w:type="dxa"/>
            <w:textDirection w:val="lrTb"/>
            <w:noWrap w:val="false"/>
          </w:tcPr>
          <w:p>
            <w:pPr>
              <w:pStyle w:val="847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Решение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Городской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Думы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города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Нижнего Новгорода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13.12.2023 №286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внесении изменений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Правила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установки и эксплуатации рекламных конструкций в муниципальном образовании городской округ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Нижний Новгород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принятые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решением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городской Думы города Нижнего Новгорода от 19.09.2012 №119»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pStyle w:val="847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Октябрь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-ноябрь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7" w:type="dxa"/>
            <w:textDirection w:val="lrTb"/>
            <w:noWrap w:val="false"/>
          </w:tcPr>
          <w:p>
            <w:pPr>
              <w:pStyle w:val="847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Предложение внес-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департамент градостроительного развития и архитектуры администрации города Нижнего Новгорода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847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Сведения будут прорабатываться в рамках проведения экспертизы НПА/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847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Разработчик НПА, проводящий экспертизу НПА-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департамент градостроительного развития и архитектуры администрации города Нижнего Новгорода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>
          <w:trHeight w:val="41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8" w:type="dxa"/>
            <w:vMerge w:val="restart"/>
            <w:textDirection w:val="lrTb"/>
            <w:noWrap w:val="false"/>
          </w:tcPr>
          <w:p>
            <w:pPr>
              <w:pStyle w:val="847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36" w:type="dxa"/>
            <w:vMerge w:val="restart"/>
            <w:textDirection w:val="lrTb"/>
            <w:noWrap w:val="false"/>
          </w:tcPr>
          <w:p>
            <w:pPr>
              <w:pStyle w:val="847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Решение Городской Думы города Нижнего Новгорода от 25.10.2023 №225 «О внесении изменений в Приложение №5 к Правилам установки и эксплуатации рекламных конструкций в муниципальном образовании городской округ Нижний Новгород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принятым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решением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городской Думы города Нижнего Новгорода от 19.09.2012 №119»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Merge w:val="restart"/>
            <w:textDirection w:val="lrTb"/>
            <w:noWrap w:val="false"/>
          </w:tcPr>
          <w:p>
            <w:pPr>
              <w:pStyle w:val="847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Октябрь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-ноябрь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7" w:type="dxa"/>
            <w:vMerge w:val="restart"/>
            <w:textDirection w:val="lrTb"/>
            <w:noWrap w:val="false"/>
          </w:tcPr>
          <w:p>
            <w:pPr>
              <w:pStyle w:val="847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Предложение внес-департамент градостроительного развития и архитектуры администрации города Нижнего Новгорода.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847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Сведения будут прорабатываться в рамках проведения экспертизы НПА/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847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Разработчик НПА, проводящий экспертизу НПА-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департамент градостроительного развития и архитектуры администрации города Нижнего Новгорода</w:t>
            </w: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r>
          </w:p>
        </w:tc>
      </w:tr>
      <w:tr>
        <w:tblPrEx/>
        <w:trPr>
          <w:trHeight w:val="41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8" w:type="dxa"/>
            <w:vMerge w:val="restart"/>
            <w:textDirection w:val="lrTb"/>
            <w:noWrap w:val="false"/>
          </w:tcPr>
          <w:p>
            <w:pPr>
              <w:pStyle w:val="847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6.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36" w:type="dxa"/>
            <w:vMerge w:val="restart"/>
            <w:textDirection w:val="lrTb"/>
            <w:noWrap w:val="false"/>
          </w:tcPr>
          <w:p>
            <w:pPr>
              <w:pStyle w:val="847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администрации города Нижнего Новгорода от 01.06.2023 №3438 «О внесении изменений в постановление администрации города Нижнего Новгорода от 30.05.2017 №2454»</w:t>
            </w: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r>
          </w:p>
          <w:p>
            <w:pPr>
              <w:pStyle w:val="847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  <w:t xml:space="preserve">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администрации города Нижнего Новгорода от 30.05.2017 №2454</w:t>
            </w: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  <w:t xml:space="preserve"> «</w:t>
            </w: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  <w:t xml:space="preserve">Об утверждении конкретных сроков заключения договоров на установку и эксплуатацию рекламных конструкций, расположенных на земельных участках, зданиях или ином недвижимом имуществе, находящимся в муниципальной собственности города Нижнего Новгорода</w:t>
            </w: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  <w:t xml:space="preserve">»)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Merge w:val="restart"/>
            <w:textDirection w:val="lrTb"/>
            <w:noWrap w:val="false"/>
          </w:tcPr>
          <w:p>
            <w:pPr>
              <w:pStyle w:val="847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Октябрь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-ноябрь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7" w:type="dxa"/>
            <w:vMerge w:val="restart"/>
            <w:textDirection w:val="lrTb"/>
            <w:noWrap w:val="false"/>
          </w:tcPr>
          <w:p>
            <w:pPr>
              <w:pStyle w:val="847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Предложение внес-департамент градостроительного развития и архитектуры администрации города Нижнего Новгорода.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847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Сведения будут прорабатываться в рамках проведения экспертизы НПА/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847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Разработчик НПА, проводящий экспертизу НПА-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департамент градостроительного развития и архитектуры администрации города Нижнего Новгорода</w:t>
            </w: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r>
          </w:p>
        </w:tc>
      </w:tr>
      <w:tr>
        <w:tblPrEx/>
        <w:trPr>
          <w:trHeight w:val="41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8" w:type="dxa"/>
            <w:vMerge w:val="restart"/>
            <w:textDirection w:val="lrTb"/>
            <w:noWrap w:val="false"/>
          </w:tcPr>
          <w:p>
            <w:pPr>
              <w:pStyle w:val="847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7.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36" w:type="dxa"/>
            <w:vMerge w:val="restart"/>
            <w:textDirection w:val="lrTb"/>
            <w:noWrap w:val="false"/>
          </w:tcPr>
          <w:p>
            <w:pPr>
              <w:pStyle w:val="847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Решение Городской Думы города Нижнего Новгор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ода от 22.03.2023 №45 «О внесении изменений в Приложение №5 к Правилам установки и эксплуатации рекламных конструкций в муниципальном образовании городской округ Нижний Новгород, принятым решением городской Думы города Нижнего Новгорода от 19.09.2012 №119»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Merge w:val="restart"/>
            <w:textDirection w:val="lrTb"/>
            <w:noWrap w:val="false"/>
          </w:tcPr>
          <w:p>
            <w:pPr>
              <w:pStyle w:val="847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Октябрь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-ноябр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ь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7" w:type="dxa"/>
            <w:vMerge w:val="restart"/>
            <w:textDirection w:val="lrTb"/>
            <w:noWrap w:val="false"/>
          </w:tcPr>
          <w:p>
            <w:pPr>
              <w:pStyle w:val="847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Предложение внес-департамент градостроительного развития и архитектуры администрации города Нижнего Новгорода.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847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Сведения будут прорабатываться в рамках проведения экспертизы НПА/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847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Разработчик НПА, проводящий экспертизу НПА-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департамент градостроительного развития и архитектуры администрации города Нижнего Новгорода</w:t>
            </w: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r>
          </w:p>
        </w:tc>
      </w:tr>
      <w:tr>
        <w:tblPrEx/>
        <w:trPr>
          <w:trHeight w:val="41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8" w:type="dxa"/>
            <w:vMerge w:val="restart"/>
            <w:textDirection w:val="lrTb"/>
            <w:noWrap w:val="false"/>
          </w:tcPr>
          <w:p>
            <w:pPr>
              <w:pStyle w:val="847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8.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36" w:type="dxa"/>
            <w:vMerge w:val="restart"/>
            <w:textDirection w:val="lrTb"/>
            <w:noWrap w:val="false"/>
          </w:tcPr>
          <w:p>
            <w:pPr>
              <w:pStyle w:val="847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администрации города Нижнего Новгорода от 29.07.2022 № 3807 «О внесении изменений в постановление администрации города Нижнего Новгорода от 26.09.2011 № 3763»</w:t>
            </w: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r>
          </w:p>
          <w:p>
            <w:pPr>
              <w:pStyle w:val="847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highlight w:val="none"/>
              </w:rPr>
              <w:t xml:space="preserve">(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постановление администрации города Нижнего Новгорода от 26.09.2011 № 3763 </w:t>
            </w:r>
            <w:r>
              <w:rPr>
                <w:rFonts w:ascii="Times New Roman" w:hAnsi="Times New Roman"/>
                <w:sz w:val="28"/>
                <w:szCs w:val="28"/>
                <w:highlight w:val="none"/>
              </w:rPr>
              <w:t xml:space="preserve">«</w:t>
            </w:r>
            <w:r>
              <w:rPr>
                <w:rFonts w:ascii="Times New Roman" w:hAnsi="Times New Roman"/>
                <w:sz w:val="28"/>
                <w:szCs w:val="28"/>
                <w:highlight w:val="none"/>
              </w:rPr>
              <w:t xml:space="preserve">Об определении начальной цены предмета аукциона на право заключения договора на размещение нестационарного торгового объекта</w:t>
            </w:r>
            <w:r>
              <w:rPr>
                <w:rFonts w:ascii="Times New Roman" w:hAnsi="Times New Roman"/>
                <w:sz w:val="28"/>
                <w:szCs w:val="28"/>
                <w:highlight w:val="none"/>
              </w:rPr>
              <w:t xml:space="preserve">»)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Merge w:val="restart"/>
            <w:textDirection w:val="lrTb"/>
            <w:noWrap w:val="false"/>
          </w:tcPr>
          <w:p>
            <w:pPr>
              <w:pStyle w:val="847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Октябрь-ноябрь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7" w:type="dxa"/>
            <w:vMerge w:val="restart"/>
            <w:textDirection w:val="lrTb"/>
            <w:noWrap w:val="false"/>
          </w:tcPr>
          <w:p>
            <w:pPr>
              <w:pStyle w:val="847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Предложения внес – департамент развития предпринимательства админист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рации города Нижнего Новгорода.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847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Сведения будут прорабатываться в рамках проведения экспертизы МНПА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847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Разработчик МНПА, проводящий экспертизу МНПА – департамент развития предпринимательства администрации города Нижнего Новгорода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pPr>
        <w:pStyle w:val="847"/>
        <w:ind w:firstLine="0"/>
        <w:jc w:val="left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</w:r>
      <w:r>
        <w:rPr>
          <w:rFonts w:ascii="Times New Roman" w:hAnsi="Times New Roman" w:cs="Times New Roman"/>
          <w:szCs w:val="28"/>
        </w:rPr>
      </w:r>
      <w:r>
        <w:rPr>
          <w:rFonts w:ascii="Times New Roman" w:hAnsi="Times New Roman" w:cs="Times New Roman"/>
          <w:szCs w:val="28"/>
        </w:rPr>
      </w:r>
    </w:p>
    <w:p>
      <w:r/>
      <w:r/>
    </w:p>
    <w:sectPr>
      <w:headerReference w:type="first" r:id="rId8"/>
      <w:footnotePr/>
      <w:endnotePr/>
      <w:type w:val="nextPage"/>
      <w:pgSz w:w="16834" w:h="11907" w:orient="landscape"/>
      <w:pgMar w:top="851" w:right="567" w:bottom="1134" w:left="1134" w:header="289" w:footer="289" w:gutter="0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45"/>
    </w:pPr>
    <w:r/>
    <w:r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64">
    <w:name w:val="Heading 1"/>
    <w:basedOn w:val="841"/>
    <w:next w:val="841"/>
    <w:link w:val="66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65">
    <w:name w:val="Heading 1 Char"/>
    <w:basedOn w:val="842"/>
    <w:link w:val="664"/>
    <w:uiPriority w:val="9"/>
    <w:rPr>
      <w:rFonts w:ascii="Arial" w:hAnsi="Arial" w:eastAsia="Arial" w:cs="Arial"/>
      <w:sz w:val="40"/>
      <w:szCs w:val="40"/>
    </w:rPr>
  </w:style>
  <w:style w:type="paragraph" w:styleId="666">
    <w:name w:val="Heading 2"/>
    <w:basedOn w:val="841"/>
    <w:next w:val="841"/>
    <w:link w:val="66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67">
    <w:name w:val="Heading 2 Char"/>
    <w:basedOn w:val="842"/>
    <w:link w:val="666"/>
    <w:uiPriority w:val="9"/>
    <w:rPr>
      <w:rFonts w:ascii="Arial" w:hAnsi="Arial" w:eastAsia="Arial" w:cs="Arial"/>
      <w:sz w:val="34"/>
    </w:rPr>
  </w:style>
  <w:style w:type="paragraph" w:styleId="668">
    <w:name w:val="Heading 3"/>
    <w:basedOn w:val="841"/>
    <w:next w:val="841"/>
    <w:link w:val="66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9">
    <w:name w:val="Heading 3 Char"/>
    <w:basedOn w:val="842"/>
    <w:link w:val="668"/>
    <w:uiPriority w:val="9"/>
    <w:rPr>
      <w:rFonts w:ascii="Arial" w:hAnsi="Arial" w:eastAsia="Arial" w:cs="Arial"/>
      <w:sz w:val="30"/>
      <w:szCs w:val="30"/>
    </w:rPr>
  </w:style>
  <w:style w:type="paragraph" w:styleId="670">
    <w:name w:val="Heading 4"/>
    <w:basedOn w:val="841"/>
    <w:next w:val="841"/>
    <w:link w:val="67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71">
    <w:name w:val="Heading 4 Char"/>
    <w:basedOn w:val="842"/>
    <w:link w:val="670"/>
    <w:uiPriority w:val="9"/>
    <w:rPr>
      <w:rFonts w:ascii="Arial" w:hAnsi="Arial" w:eastAsia="Arial" w:cs="Arial"/>
      <w:b/>
      <w:bCs/>
      <w:sz w:val="26"/>
      <w:szCs w:val="26"/>
    </w:rPr>
  </w:style>
  <w:style w:type="paragraph" w:styleId="672">
    <w:name w:val="Heading 5"/>
    <w:basedOn w:val="841"/>
    <w:next w:val="841"/>
    <w:link w:val="67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73">
    <w:name w:val="Heading 5 Char"/>
    <w:basedOn w:val="842"/>
    <w:link w:val="672"/>
    <w:uiPriority w:val="9"/>
    <w:rPr>
      <w:rFonts w:ascii="Arial" w:hAnsi="Arial" w:eastAsia="Arial" w:cs="Arial"/>
      <w:b/>
      <w:bCs/>
      <w:sz w:val="24"/>
      <w:szCs w:val="24"/>
    </w:rPr>
  </w:style>
  <w:style w:type="paragraph" w:styleId="674">
    <w:name w:val="Heading 6"/>
    <w:basedOn w:val="841"/>
    <w:next w:val="841"/>
    <w:link w:val="67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75">
    <w:name w:val="Heading 6 Char"/>
    <w:basedOn w:val="842"/>
    <w:link w:val="674"/>
    <w:uiPriority w:val="9"/>
    <w:rPr>
      <w:rFonts w:ascii="Arial" w:hAnsi="Arial" w:eastAsia="Arial" w:cs="Arial"/>
      <w:b/>
      <w:bCs/>
      <w:sz w:val="22"/>
      <w:szCs w:val="22"/>
    </w:rPr>
  </w:style>
  <w:style w:type="paragraph" w:styleId="676">
    <w:name w:val="Heading 7"/>
    <w:basedOn w:val="841"/>
    <w:next w:val="841"/>
    <w:link w:val="67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77">
    <w:name w:val="Heading 7 Char"/>
    <w:basedOn w:val="842"/>
    <w:link w:val="67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8">
    <w:name w:val="Heading 8"/>
    <w:basedOn w:val="841"/>
    <w:next w:val="841"/>
    <w:link w:val="67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9">
    <w:name w:val="Heading 8 Char"/>
    <w:basedOn w:val="842"/>
    <w:link w:val="678"/>
    <w:uiPriority w:val="9"/>
    <w:rPr>
      <w:rFonts w:ascii="Arial" w:hAnsi="Arial" w:eastAsia="Arial" w:cs="Arial"/>
      <w:i/>
      <w:iCs/>
      <w:sz w:val="22"/>
      <w:szCs w:val="22"/>
    </w:rPr>
  </w:style>
  <w:style w:type="paragraph" w:styleId="680">
    <w:name w:val="Heading 9"/>
    <w:basedOn w:val="841"/>
    <w:next w:val="841"/>
    <w:link w:val="68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1">
    <w:name w:val="Heading 9 Char"/>
    <w:basedOn w:val="842"/>
    <w:link w:val="680"/>
    <w:uiPriority w:val="9"/>
    <w:rPr>
      <w:rFonts w:ascii="Arial" w:hAnsi="Arial" w:eastAsia="Arial" w:cs="Arial"/>
      <w:i/>
      <w:iCs/>
      <w:sz w:val="21"/>
      <w:szCs w:val="21"/>
    </w:rPr>
  </w:style>
  <w:style w:type="paragraph" w:styleId="682">
    <w:name w:val="List Paragraph"/>
    <w:basedOn w:val="841"/>
    <w:uiPriority w:val="34"/>
    <w:qFormat/>
    <w:pPr>
      <w:contextualSpacing/>
      <w:ind w:left="720"/>
    </w:pPr>
  </w:style>
  <w:style w:type="paragraph" w:styleId="683">
    <w:name w:val="No Spacing"/>
    <w:uiPriority w:val="1"/>
    <w:qFormat/>
    <w:pPr>
      <w:spacing w:before="0" w:after="0" w:line="240" w:lineRule="auto"/>
    </w:pPr>
  </w:style>
  <w:style w:type="paragraph" w:styleId="684">
    <w:name w:val="Title"/>
    <w:basedOn w:val="841"/>
    <w:next w:val="841"/>
    <w:link w:val="68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85">
    <w:name w:val="Title Char"/>
    <w:basedOn w:val="842"/>
    <w:link w:val="684"/>
    <w:uiPriority w:val="10"/>
    <w:rPr>
      <w:sz w:val="48"/>
      <w:szCs w:val="48"/>
    </w:rPr>
  </w:style>
  <w:style w:type="paragraph" w:styleId="686">
    <w:name w:val="Subtitle"/>
    <w:basedOn w:val="841"/>
    <w:next w:val="841"/>
    <w:link w:val="687"/>
    <w:uiPriority w:val="11"/>
    <w:qFormat/>
    <w:pPr>
      <w:spacing w:before="200" w:after="200"/>
    </w:pPr>
    <w:rPr>
      <w:sz w:val="24"/>
      <w:szCs w:val="24"/>
    </w:rPr>
  </w:style>
  <w:style w:type="character" w:styleId="687">
    <w:name w:val="Subtitle Char"/>
    <w:basedOn w:val="842"/>
    <w:link w:val="686"/>
    <w:uiPriority w:val="11"/>
    <w:rPr>
      <w:sz w:val="24"/>
      <w:szCs w:val="24"/>
    </w:rPr>
  </w:style>
  <w:style w:type="paragraph" w:styleId="688">
    <w:name w:val="Quote"/>
    <w:basedOn w:val="841"/>
    <w:next w:val="841"/>
    <w:link w:val="689"/>
    <w:uiPriority w:val="29"/>
    <w:qFormat/>
    <w:pPr>
      <w:ind w:left="720" w:right="720"/>
    </w:pPr>
    <w:rPr>
      <w:i/>
    </w:rPr>
  </w:style>
  <w:style w:type="character" w:styleId="689">
    <w:name w:val="Quote Char"/>
    <w:link w:val="688"/>
    <w:uiPriority w:val="29"/>
    <w:rPr>
      <w:i/>
    </w:rPr>
  </w:style>
  <w:style w:type="paragraph" w:styleId="690">
    <w:name w:val="Intense Quote"/>
    <w:basedOn w:val="841"/>
    <w:next w:val="841"/>
    <w:link w:val="69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91">
    <w:name w:val="Intense Quote Char"/>
    <w:link w:val="690"/>
    <w:uiPriority w:val="30"/>
    <w:rPr>
      <w:i/>
    </w:rPr>
  </w:style>
  <w:style w:type="character" w:styleId="692">
    <w:name w:val="Header Char"/>
    <w:basedOn w:val="842"/>
    <w:link w:val="845"/>
    <w:uiPriority w:val="99"/>
  </w:style>
  <w:style w:type="paragraph" w:styleId="693">
    <w:name w:val="Footer"/>
    <w:basedOn w:val="841"/>
    <w:link w:val="696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4">
    <w:name w:val="Footer Char"/>
    <w:basedOn w:val="842"/>
    <w:link w:val="693"/>
    <w:uiPriority w:val="99"/>
  </w:style>
  <w:style w:type="paragraph" w:styleId="695">
    <w:name w:val="Caption"/>
    <w:basedOn w:val="841"/>
    <w:next w:val="84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96">
    <w:name w:val="Caption Char"/>
    <w:basedOn w:val="695"/>
    <w:link w:val="693"/>
    <w:uiPriority w:val="99"/>
  </w:style>
  <w:style w:type="table" w:styleId="697">
    <w:name w:val="Table Grid"/>
    <w:basedOn w:val="843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8">
    <w:name w:val="Table Grid Light"/>
    <w:basedOn w:val="84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9">
    <w:name w:val="Plain Table 1"/>
    <w:basedOn w:val="84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0">
    <w:name w:val="Plain Table 2"/>
    <w:basedOn w:val="84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1">
    <w:name w:val="Plain Table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02">
    <w:name w:val="Plain Table 4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3">
    <w:name w:val="Plain Table 5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04">
    <w:name w:val="Grid Table 1 Light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5">
    <w:name w:val="Grid Table 1 Light - Accent 1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6">
    <w:name w:val="Grid Table 1 Light - Accent 2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7">
    <w:name w:val="Grid Table 1 Light - Accent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8">
    <w:name w:val="Grid Table 1 Light - Accent 4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9">
    <w:name w:val="Grid Table 1 Light - Accent 5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0">
    <w:name w:val="Grid Table 1 Light - Accent 6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1">
    <w:name w:val="Grid Table 2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2 - Accent 1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2 - Accent 2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2 - Accent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2 - Accent 4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2 - Accent 5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2 - Accent 6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3 - Accent 1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3 - Accent 2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3 - Accent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3 - Accent 4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3 - Accent 5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3 - Accent 6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>
    <w:name w:val="Grid Table 4"/>
    <w:basedOn w:val="84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26">
    <w:name w:val="Grid Table 4 - Accent 1"/>
    <w:basedOn w:val="84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7">
    <w:name w:val="Grid Table 4 - Accent 2"/>
    <w:basedOn w:val="84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8">
    <w:name w:val="Grid Table 4 - Accent 3"/>
    <w:basedOn w:val="84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9">
    <w:name w:val="Grid Table 4 - Accent 4"/>
    <w:basedOn w:val="84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30">
    <w:name w:val="Grid Table 4 - Accent 5"/>
    <w:basedOn w:val="84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31">
    <w:name w:val="Grid Table 4 - Accent 6"/>
    <w:basedOn w:val="84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32">
    <w:name w:val="Grid Table 5 Dark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33">
    <w:name w:val="Grid Table 5 Dark- Accent 1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34">
    <w:name w:val="Grid Table 5 Dark - Accent 2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35">
    <w:name w:val="Grid Table 5 Dark - Accent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36">
    <w:name w:val="Grid Table 5 Dark- Accent 4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37">
    <w:name w:val="Grid Table 5 Dark - Accent 5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38">
    <w:name w:val="Grid Table 5 Dark - Accent 6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9">
    <w:name w:val="Grid Table 6 Colorful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40">
    <w:name w:val="Grid Table 6 Colorful - Accent 1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41">
    <w:name w:val="Grid Table 6 Colorful - Accent 2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42">
    <w:name w:val="Grid Table 6 Colorful - Accent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43">
    <w:name w:val="Grid Table 6 Colorful - Accent 4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44">
    <w:name w:val="Grid Table 6 Colorful - Accent 5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5">
    <w:name w:val="Grid Table 6 Colorful - Accent 6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6">
    <w:name w:val="Grid Table 7 Colorful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7 Colorful - Accent 1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7 Colorful - Accent 2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7 Colorful - Accent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7 Colorful - Accent 4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Grid Table 7 Colorful - Accent 5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Grid Table 7 Colorful - Accent 6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1 Light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List Table 1 Light - Accent 1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List Table 1 Light - Accent 2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List Table 1 Light - Accent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List Table 1 Light - Accent 4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List Table 1 Light - Accent 5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List Table 1 Light - Accent 6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List Table 2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61">
    <w:name w:val="List Table 2 - Accent 1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62">
    <w:name w:val="List Table 2 - Accent 2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63">
    <w:name w:val="List Table 2 - Accent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64">
    <w:name w:val="List Table 2 - Accent 4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65">
    <w:name w:val="List Table 2 - Accent 5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66">
    <w:name w:val="List Table 2 - Accent 6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7">
    <w:name w:val="List Table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3 - Accent 1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3 - Accent 2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3 - Accent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3 - Accent 4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3 - Accent 5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3 - Accent 6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4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4 - Accent 1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List Table 4 - Accent 2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>
    <w:name w:val="List Table 4 - Accent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4 - Accent 4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4 - Accent 5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List Table 4 - Accent 6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>
    <w:name w:val="List Table 5 Dark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2">
    <w:name w:val="List Table 5 Dark - Accent 1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3">
    <w:name w:val="List Table 5 Dark - Accent 2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4">
    <w:name w:val="List Table 5 Dark - Accent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5">
    <w:name w:val="List Table 5 Dark - Accent 4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6">
    <w:name w:val="List Table 5 Dark - Accent 5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7">
    <w:name w:val="List Table 5 Dark - Accent 6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8">
    <w:name w:val="List Table 6 Colorful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9">
    <w:name w:val="List Table 6 Colorful - Accent 1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90">
    <w:name w:val="List Table 6 Colorful - Accent 2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91">
    <w:name w:val="List Table 6 Colorful - Accent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92">
    <w:name w:val="List Table 6 Colorful - Accent 4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93">
    <w:name w:val="List Table 6 Colorful - Accent 5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94">
    <w:name w:val="List Table 6 Colorful - Accent 6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95">
    <w:name w:val="List Table 7 Colorful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96">
    <w:name w:val="List Table 7 Colorful - Accent 1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97">
    <w:name w:val="List Table 7 Colorful - Accent 2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98">
    <w:name w:val="List Table 7 Colorful - Accent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9">
    <w:name w:val="List Table 7 Colorful - Accent 4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00">
    <w:name w:val="List Table 7 Colorful - Accent 5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01">
    <w:name w:val="List Table 7 Colorful - Accent 6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02">
    <w:name w:val="Lined - Accent"/>
    <w:basedOn w:val="8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3">
    <w:name w:val="Lined - Accent 1"/>
    <w:basedOn w:val="8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4">
    <w:name w:val="Lined - Accent 2"/>
    <w:basedOn w:val="8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5">
    <w:name w:val="Lined - Accent 3"/>
    <w:basedOn w:val="8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6">
    <w:name w:val="Lined - Accent 4"/>
    <w:basedOn w:val="8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7">
    <w:name w:val="Lined - Accent 5"/>
    <w:basedOn w:val="8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8">
    <w:name w:val="Lined - Accent 6"/>
    <w:basedOn w:val="8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9">
    <w:name w:val="Bordered &amp; Lined - Accent"/>
    <w:basedOn w:val="8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10">
    <w:name w:val="Bordered &amp; Lined - Accent 1"/>
    <w:basedOn w:val="8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11">
    <w:name w:val="Bordered &amp; Lined - Accent 2"/>
    <w:basedOn w:val="8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2">
    <w:name w:val="Bordered &amp; Lined - Accent 3"/>
    <w:basedOn w:val="8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3">
    <w:name w:val="Bordered &amp; Lined - Accent 4"/>
    <w:basedOn w:val="8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4">
    <w:name w:val="Bordered &amp; Lined - Accent 5"/>
    <w:basedOn w:val="8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5">
    <w:name w:val="Bordered &amp; Lined - Accent 6"/>
    <w:basedOn w:val="8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6">
    <w:name w:val="Bordered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7">
    <w:name w:val="Bordered - Accent 1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8">
    <w:name w:val="Bordered - Accent 2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9">
    <w:name w:val="Bordered - Accent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20">
    <w:name w:val="Bordered - Accent 4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21">
    <w:name w:val="Bordered - Accent 5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22">
    <w:name w:val="Bordered - Accent 6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23">
    <w:name w:val="Hyperlink"/>
    <w:uiPriority w:val="99"/>
    <w:unhideWhenUsed/>
    <w:rPr>
      <w:color w:val="0000ff" w:themeColor="hyperlink"/>
      <w:u w:val="single"/>
    </w:rPr>
  </w:style>
  <w:style w:type="paragraph" w:styleId="824">
    <w:name w:val="footnote text"/>
    <w:basedOn w:val="841"/>
    <w:link w:val="825"/>
    <w:uiPriority w:val="99"/>
    <w:semiHidden/>
    <w:unhideWhenUsed/>
    <w:pPr>
      <w:spacing w:after="40" w:line="240" w:lineRule="auto"/>
    </w:pPr>
    <w:rPr>
      <w:sz w:val="18"/>
    </w:rPr>
  </w:style>
  <w:style w:type="character" w:styleId="825">
    <w:name w:val="Footnote Text Char"/>
    <w:link w:val="824"/>
    <w:uiPriority w:val="99"/>
    <w:rPr>
      <w:sz w:val="18"/>
    </w:rPr>
  </w:style>
  <w:style w:type="character" w:styleId="826">
    <w:name w:val="footnote reference"/>
    <w:basedOn w:val="842"/>
    <w:uiPriority w:val="99"/>
    <w:unhideWhenUsed/>
    <w:rPr>
      <w:vertAlign w:val="superscript"/>
    </w:rPr>
  </w:style>
  <w:style w:type="paragraph" w:styleId="827">
    <w:name w:val="endnote text"/>
    <w:basedOn w:val="841"/>
    <w:link w:val="828"/>
    <w:uiPriority w:val="99"/>
    <w:semiHidden/>
    <w:unhideWhenUsed/>
    <w:pPr>
      <w:spacing w:after="0" w:line="240" w:lineRule="auto"/>
    </w:pPr>
    <w:rPr>
      <w:sz w:val="20"/>
    </w:rPr>
  </w:style>
  <w:style w:type="character" w:styleId="828">
    <w:name w:val="Endnote Text Char"/>
    <w:link w:val="827"/>
    <w:uiPriority w:val="99"/>
    <w:rPr>
      <w:sz w:val="20"/>
    </w:rPr>
  </w:style>
  <w:style w:type="character" w:styleId="829">
    <w:name w:val="endnote reference"/>
    <w:basedOn w:val="842"/>
    <w:uiPriority w:val="99"/>
    <w:semiHidden/>
    <w:unhideWhenUsed/>
    <w:rPr>
      <w:vertAlign w:val="superscript"/>
    </w:rPr>
  </w:style>
  <w:style w:type="paragraph" w:styleId="830">
    <w:name w:val="toc 1"/>
    <w:basedOn w:val="841"/>
    <w:next w:val="841"/>
    <w:uiPriority w:val="39"/>
    <w:unhideWhenUsed/>
    <w:pPr>
      <w:ind w:left="0" w:right="0" w:firstLine="0"/>
      <w:spacing w:after="57"/>
    </w:pPr>
  </w:style>
  <w:style w:type="paragraph" w:styleId="831">
    <w:name w:val="toc 2"/>
    <w:basedOn w:val="841"/>
    <w:next w:val="841"/>
    <w:uiPriority w:val="39"/>
    <w:unhideWhenUsed/>
    <w:pPr>
      <w:ind w:left="283" w:right="0" w:firstLine="0"/>
      <w:spacing w:after="57"/>
    </w:pPr>
  </w:style>
  <w:style w:type="paragraph" w:styleId="832">
    <w:name w:val="toc 3"/>
    <w:basedOn w:val="841"/>
    <w:next w:val="841"/>
    <w:uiPriority w:val="39"/>
    <w:unhideWhenUsed/>
    <w:pPr>
      <w:ind w:left="567" w:right="0" w:firstLine="0"/>
      <w:spacing w:after="57"/>
    </w:pPr>
  </w:style>
  <w:style w:type="paragraph" w:styleId="833">
    <w:name w:val="toc 4"/>
    <w:basedOn w:val="841"/>
    <w:next w:val="841"/>
    <w:uiPriority w:val="39"/>
    <w:unhideWhenUsed/>
    <w:pPr>
      <w:ind w:left="850" w:right="0" w:firstLine="0"/>
      <w:spacing w:after="57"/>
    </w:pPr>
  </w:style>
  <w:style w:type="paragraph" w:styleId="834">
    <w:name w:val="toc 5"/>
    <w:basedOn w:val="841"/>
    <w:next w:val="841"/>
    <w:uiPriority w:val="39"/>
    <w:unhideWhenUsed/>
    <w:pPr>
      <w:ind w:left="1134" w:right="0" w:firstLine="0"/>
      <w:spacing w:after="57"/>
    </w:pPr>
  </w:style>
  <w:style w:type="paragraph" w:styleId="835">
    <w:name w:val="toc 6"/>
    <w:basedOn w:val="841"/>
    <w:next w:val="841"/>
    <w:uiPriority w:val="39"/>
    <w:unhideWhenUsed/>
    <w:pPr>
      <w:ind w:left="1417" w:right="0" w:firstLine="0"/>
      <w:spacing w:after="57"/>
    </w:pPr>
  </w:style>
  <w:style w:type="paragraph" w:styleId="836">
    <w:name w:val="toc 7"/>
    <w:basedOn w:val="841"/>
    <w:next w:val="841"/>
    <w:uiPriority w:val="39"/>
    <w:unhideWhenUsed/>
    <w:pPr>
      <w:ind w:left="1701" w:right="0" w:firstLine="0"/>
      <w:spacing w:after="57"/>
    </w:pPr>
  </w:style>
  <w:style w:type="paragraph" w:styleId="837">
    <w:name w:val="toc 8"/>
    <w:basedOn w:val="841"/>
    <w:next w:val="841"/>
    <w:uiPriority w:val="39"/>
    <w:unhideWhenUsed/>
    <w:pPr>
      <w:ind w:left="1984" w:right="0" w:firstLine="0"/>
      <w:spacing w:after="57"/>
    </w:pPr>
  </w:style>
  <w:style w:type="paragraph" w:styleId="838">
    <w:name w:val="toc 9"/>
    <w:basedOn w:val="841"/>
    <w:next w:val="841"/>
    <w:uiPriority w:val="39"/>
    <w:unhideWhenUsed/>
    <w:pPr>
      <w:ind w:left="2268" w:right="0" w:firstLine="0"/>
      <w:spacing w:after="57"/>
    </w:pPr>
  </w:style>
  <w:style w:type="paragraph" w:styleId="839">
    <w:name w:val="TOC Heading"/>
    <w:uiPriority w:val="39"/>
    <w:unhideWhenUsed/>
  </w:style>
  <w:style w:type="paragraph" w:styleId="840">
    <w:name w:val="table of figures"/>
    <w:basedOn w:val="841"/>
    <w:next w:val="841"/>
    <w:uiPriority w:val="99"/>
    <w:unhideWhenUsed/>
    <w:pPr>
      <w:spacing w:after="0" w:afterAutospacing="0"/>
    </w:pPr>
  </w:style>
  <w:style w:type="paragraph" w:styleId="841" w:default="1">
    <w:name w:val="Normal"/>
    <w:qFormat/>
    <w:pPr>
      <w:ind w:firstLine="720"/>
      <w:jc w:val="both"/>
      <w:spacing w:after="0" w:line="240" w:lineRule="auto"/>
    </w:pPr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842" w:default="1">
    <w:name w:val="Default Paragraph Font"/>
    <w:uiPriority w:val="1"/>
    <w:semiHidden/>
    <w:unhideWhenUsed/>
  </w:style>
  <w:style w:type="table" w:styleId="843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44" w:default="1">
    <w:name w:val="No List"/>
    <w:uiPriority w:val="99"/>
    <w:semiHidden/>
    <w:unhideWhenUsed/>
  </w:style>
  <w:style w:type="paragraph" w:styleId="845">
    <w:name w:val="Header"/>
    <w:basedOn w:val="841"/>
    <w:link w:val="846"/>
    <w:uiPriority w:val="99"/>
    <w:pPr>
      <w:tabs>
        <w:tab w:val="center" w:pos="4677" w:leader="none"/>
        <w:tab w:val="right" w:pos="9355" w:leader="none"/>
      </w:tabs>
    </w:pPr>
  </w:style>
  <w:style w:type="character" w:styleId="846" w:customStyle="1">
    <w:name w:val="Верхний колонтитул Знак"/>
    <w:basedOn w:val="842"/>
    <w:link w:val="845"/>
    <w:uiPriority w:val="99"/>
    <w:rPr>
      <w:rFonts w:ascii="Times New Roman" w:hAnsi="Times New Roman" w:eastAsia="Times New Roman" w:cs="Times New Roman"/>
      <w:sz w:val="28"/>
      <w:szCs w:val="20"/>
      <w:lang w:eastAsia="ru-RU"/>
    </w:rPr>
  </w:style>
  <w:style w:type="paragraph" w:styleId="847" w:customStyle="1">
    <w:name w:val="ConsPlusNormal"/>
    <w:pPr>
      <w:ind w:firstLine="720"/>
      <w:spacing w:after="0" w:line="240" w:lineRule="auto"/>
      <w:widowControl w:val="off"/>
    </w:pPr>
    <w:rPr>
      <w:rFonts w:ascii="Arial" w:hAnsi="Arial" w:eastAsia="Times New Roman" w:cs="Arial"/>
      <w:sz w:val="20"/>
      <w:szCs w:val="20"/>
      <w:lang w:eastAsia="ru-RU"/>
    </w:rPr>
  </w:style>
  <w:style w:type="paragraph" w:styleId="848">
    <w:name w:val="Body Text Indent 2"/>
    <w:basedOn w:val="841"/>
    <w:link w:val="849"/>
    <w:pPr>
      <w:ind w:firstLine="851"/>
    </w:pPr>
  </w:style>
  <w:style w:type="character" w:styleId="849" w:customStyle="1">
    <w:name w:val="Основной текст с отступом 2 Знак"/>
    <w:basedOn w:val="842"/>
    <w:link w:val="848"/>
    <w:rPr>
      <w:rFonts w:ascii="Times New Roman" w:hAnsi="Times New Roman" w:eastAsia="Times New Roman" w:cs="Times New Roman"/>
      <w:sz w:val="28"/>
      <w:szCs w:val="20"/>
      <w:lang w:eastAsia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eader" Target="header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Р7-Офис/2024.4.1.625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m.volkova</dc:creator>
  <cp:revision>4</cp:revision>
  <dcterms:created xsi:type="dcterms:W3CDTF">2022-06-01T08:43:00Z</dcterms:created>
  <dcterms:modified xsi:type="dcterms:W3CDTF">2025-03-03T11:46:43Z</dcterms:modified>
</cp:coreProperties>
</file>